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40"/>
        <w:jc w:val="right"/>
      </w:pPr>
      <w:r>
        <w:rPr>
          <w:rFonts w:ascii="Times New Roman" w:eastAsia="Times New Roman" w:hAnsi="Times New Roman" w:cs="Times New Roman"/>
        </w:rPr>
        <w:t>Дело № 5-</w:t>
      </w:r>
      <w:r>
        <w:rPr>
          <w:rFonts w:ascii="Times New Roman" w:eastAsia="Times New Roman" w:hAnsi="Times New Roman" w:cs="Times New Roman"/>
        </w:rPr>
        <w:t>124</w:t>
      </w:r>
      <w:r>
        <w:rPr>
          <w:rFonts w:ascii="Times New Roman" w:eastAsia="Times New Roman" w:hAnsi="Times New Roman" w:cs="Times New Roman"/>
        </w:rPr>
        <w:t>-21</w:t>
      </w:r>
      <w:r>
        <w:rPr>
          <w:rFonts w:ascii="Times New Roman" w:eastAsia="Times New Roman" w:hAnsi="Times New Roman" w:cs="Times New Roman"/>
        </w:rPr>
        <w:t>03</w:t>
      </w:r>
      <w:r>
        <w:rPr>
          <w:rFonts w:ascii="Times New Roman" w:eastAsia="Times New Roman" w:hAnsi="Times New Roman" w:cs="Times New Roman"/>
        </w:rPr>
        <w:t>/202</w:t>
      </w:r>
      <w:r>
        <w:rPr>
          <w:rFonts w:ascii="Times New Roman" w:eastAsia="Times New Roman" w:hAnsi="Times New Roman" w:cs="Times New Roman"/>
        </w:rPr>
        <w:t>4</w:t>
      </w:r>
    </w:p>
    <w:p>
      <w:pPr>
        <w:spacing w:before="0" w:after="0"/>
        <w:ind w:firstLine="540"/>
        <w:jc w:val="right"/>
      </w:pPr>
      <w:r>
        <w:rPr>
          <w:rFonts w:ascii="Times New Roman" w:eastAsia="Times New Roman" w:hAnsi="Times New Roman" w:cs="Times New Roman"/>
        </w:rPr>
        <w:t xml:space="preserve">УИД </w:t>
      </w:r>
      <w:r>
        <w:rPr>
          <w:rFonts w:ascii="Tahoma" w:eastAsia="Tahoma" w:hAnsi="Tahoma" w:cs="Tahoma"/>
          <w:sz w:val="20"/>
          <w:szCs w:val="20"/>
        </w:rPr>
        <w:t>86MS0043-01-2023-011706-23</w:t>
      </w:r>
    </w:p>
    <w:p>
      <w:pPr>
        <w:spacing w:before="0" w:after="0"/>
        <w:ind w:firstLine="540"/>
        <w:jc w:val="right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по делу об административном правонарушении</w:t>
      </w:r>
    </w:p>
    <w:p>
      <w:pPr>
        <w:spacing w:before="0" w:after="0"/>
        <w:ind w:firstLine="540"/>
        <w:jc w:val="both"/>
      </w:pPr>
    </w:p>
    <w:p>
      <w:pPr>
        <w:spacing w:before="0" w:after="0"/>
        <w:ind w:firstLine="54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24 января 2</w:t>
      </w:r>
      <w:r>
        <w:rPr>
          <w:rFonts w:ascii="Times New Roman" w:eastAsia="Times New Roman" w:hAnsi="Times New Roman" w:cs="Times New Roman"/>
        </w:rPr>
        <w:t>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года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</w:t>
      </w:r>
      <w:r>
        <w:rPr>
          <w:rFonts w:ascii="Times New Roman" w:eastAsia="Times New Roman" w:hAnsi="Times New Roman" w:cs="Times New Roman"/>
        </w:rPr>
        <w:t>г. Нижневартовск</w:t>
      </w:r>
    </w:p>
    <w:p>
      <w:pPr>
        <w:spacing w:before="0" w:after="0"/>
        <w:ind w:firstLine="540"/>
        <w:jc w:val="both"/>
      </w:pPr>
    </w:p>
    <w:p>
      <w:pPr>
        <w:widowControl w:val="0"/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Нижневартовского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Нижневартовска Ханты-Мансийского автономного округа - Югры </w:t>
      </w:r>
      <w:r>
        <w:rPr>
          <w:rFonts w:ascii="Times New Roman" w:eastAsia="Times New Roman" w:hAnsi="Times New Roman" w:cs="Times New Roman"/>
        </w:rPr>
        <w:t>Аксенова Е.В.</w:t>
      </w:r>
      <w:r>
        <w:rPr>
          <w:rFonts w:ascii="Times New Roman" w:eastAsia="Times New Roman" w:hAnsi="Times New Roman" w:cs="Times New Roman"/>
        </w:rPr>
        <w:t xml:space="preserve">, находящийся по адресу: ХМАО – Югра, г. Нижневартовск, ул. Нефтяников, д. 6, </w:t>
      </w:r>
      <w:r>
        <w:rPr>
          <w:rFonts w:ascii="Times New Roman" w:eastAsia="Times New Roman" w:hAnsi="Times New Roman" w:cs="Times New Roman"/>
        </w:rPr>
        <w:t xml:space="preserve">исполняющий обязанности мирового судьи судебного участка № 3 </w:t>
      </w:r>
      <w:r>
        <w:rPr>
          <w:rFonts w:ascii="Times New Roman" w:eastAsia="Times New Roman" w:hAnsi="Times New Roman" w:cs="Times New Roman"/>
        </w:rPr>
        <w:t>Нижневартовского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Нижневартовска Ханты-Мансийского автономного округа - Югры</w:t>
      </w:r>
    </w:p>
    <w:p>
      <w:pPr>
        <w:widowControl w:val="0"/>
        <w:spacing w:before="0" w:after="0"/>
        <w:ind w:left="5" w:right="38" w:firstLine="533"/>
        <w:jc w:val="both"/>
      </w:pPr>
      <w:r>
        <w:rPr>
          <w:rFonts w:ascii="Times New Roman" w:eastAsia="Times New Roman" w:hAnsi="Times New Roman" w:cs="Times New Roman"/>
        </w:rPr>
        <w:t xml:space="preserve">рассмотрев материалы по делу об административном правонарушении в </w:t>
      </w:r>
      <w:r>
        <w:rPr>
          <w:rFonts w:ascii="Times New Roman" w:eastAsia="Times New Roman" w:hAnsi="Times New Roman" w:cs="Times New Roman"/>
        </w:rPr>
        <w:t>отношении</w:t>
      </w:r>
    </w:p>
    <w:p>
      <w:pPr>
        <w:widowControl w:val="0"/>
        <w:spacing w:before="0" w:after="0"/>
        <w:ind w:right="34" w:firstLine="538"/>
        <w:jc w:val="both"/>
      </w:pPr>
      <w:r>
        <w:rPr>
          <w:rFonts w:ascii="Times New Roman" w:eastAsia="Times New Roman" w:hAnsi="Times New Roman" w:cs="Times New Roman"/>
        </w:rPr>
        <w:t>Каштанова Максима Павловича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41rplc-1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года рождения, </w:t>
      </w:r>
      <w:r>
        <w:rPr>
          <w:rFonts w:ascii="Times New Roman" w:eastAsia="Times New Roman" w:hAnsi="Times New Roman" w:cs="Times New Roman"/>
          <w:spacing w:val="9"/>
        </w:rPr>
        <w:t xml:space="preserve">уроженца </w:t>
      </w:r>
      <w:r>
        <w:rPr>
          <w:rStyle w:val="cat-UserDefinedgrp-42rplc-14"/>
          <w:rFonts w:ascii="Times New Roman" w:eastAsia="Times New Roman" w:hAnsi="Times New Roman" w:cs="Times New Roman"/>
          <w:spacing w:val="9"/>
        </w:rPr>
        <w:t>...</w:t>
      </w:r>
      <w:r>
        <w:rPr>
          <w:rFonts w:ascii="Times New Roman" w:eastAsia="Times New Roman" w:hAnsi="Times New Roman" w:cs="Times New Roman"/>
          <w:spacing w:val="9"/>
        </w:rPr>
        <w:t xml:space="preserve">, работающего в </w:t>
      </w:r>
      <w:r>
        <w:rPr>
          <w:rStyle w:val="cat-UserDefinedgrp-43rplc-15"/>
          <w:rFonts w:ascii="Times New Roman" w:eastAsia="Times New Roman" w:hAnsi="Times New Roman" w:cs="Times New Roman"/>
          <w:spacing w:val="9"/>
        </w:rPr>
        <w:t>...</w:t>
      </w:r>
      <w:r>
        <w:rPr>
          <w:rFonts w:ascii="Times New Roman" w:eastAsia="Times New Roman" w:hAnsi="Times New Roman" w:cs="Times New Roman"/>
          <w:spacing w:val="9"/>
        </w:rPr>
        <w:t xml:space="preserve">», </w:t>
      </w:r>
      <w:r>
        <w:rPr>
          <w:rFonts w:ascii="Times New Roman" w:eastAsia="Times New Roman" w:hAnsi="Times New Roman" w:cs="Times New Roman"/>
          <w:spacing w:val="3"/>
        </w:rPr>
        <w:t xml:space="preserve">проживающего по адресу: </w:t>
      </w:r>
      <w:r>
        <w:rPr>
          <w:rStyle w:val="cat-UserDefinedgrp-44rplc-17"/>
          <w:rFonts w:ascii="Times New Roman" w:eastAsia="Times New Roman" w:hAnsi="Times New Roman" w:cs="Times New Roman"/>
          <w:spacing w:val="3"/>
        </w:rPr>
        <w:t>...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водительское удостоверение </w:t>
      </w:r>
      <w:r>
        <w:rPr>
          <w:rStyle w:val="cat-UserDefinedgrp-45rplc-19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</w:p>
    <w:p>
      <w:pPr>
        <w:widowControl w:val="0"/>
        <w:spacing w:before="0" w:after="0"/>
        <w:ind w:right="34" w:firstLine="538"/>
        <w:jc w:val="both"/>
      </w:pPr>
    </w:p>
    <w:p>
      <w:pPr>
        <w:widowControl w:val="0"/>
        <w:spacing w:before="0" w:after="0"/>
        <w:ind w:left="4051"/>
      </w:pPr>
      <w:r>
        <w:rPr>
          <w:rFonts w:ascii="Times New Roman" w:eastAsia="Times New Roman" w:hAnsi="Times New Roman" w:cs="Times New Roman"/>
        </w:rPr>
        <w:t>УСТАНОВИЛ:</w:t>
      </w:r>
    </w:p>
    <w:p>
      <w:pPr>
        <w:widowControl w:val="0"/>
        <w:spacing w:before="0" w:after="0"/>
        <w:ind w:left="4051"/>
      </w:pPr>
    </w:p>
    <w:p>
      <w:pPr>
        <w:widowControl w:val="0"/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Каштанов М.П.</w:t>
      </w:r>
      <w:r>
        <w:rPr>
          <w:rFonts w:ascii="Times New Roman" w:eastAsia="Times New Roman" w:hAnsi="Times New Roman" w:cs="Times New Roman"/>
        </w:rPr>
        <w:t xml:space="preserve"> 18 </w:t>
      </w:r>
      <w:r>
        <w:rPr>
          <w:rFonts w:ascii="Times New Roman" w:eastAsia="Times New Roman" w:hAnsi="Times New Roman" w:cs="Times New Roman"/>
        </w:rPr>
        <w:t>ноября</w:t>
      </w:r>
      <w:r>
        <w:rPr>
          <w:rFonts w:ascii="Times New Roman" w:eastAsia="Times New Roman" w:hAnsi="Times New Roman" w:cs="Times New Roman"/>
        </w:rPr>
        <w:t xml:space="preserve"> 2023 года в </w:t>
      </w:r>
      <w:r>
        <w:rPr>
          <w:rFonts w:ascii="Times New Roman" w:eastAsia="Times New Roman" w:hAnsi="Times New Roman" w:cs="Times New Roman"/>
        </w:rPr>
        <w:t>12</w:t>
      </w:r>
      <w:r>
        <w:rPr>
          <w:rFonts w:ascii="Times New Roman" w:eastAsia="Times New Roman" w:hAnsi="Times New Roman" w:cs="Times New Roman"/>
        </w:rPr>
        <w:t xml:space="preserve"> час. </w:t>
      </w:r>
      <w:r>
        <w:rPr>
          <w:rFonts w:ascii="Times New Roman" w:eastAsia="Times New Roman" w:hAnsi="Times New Roman" w:cs="Times New Roman"/>
        </w:rPr>
        <w:t>28 мин. в районе д. 18</w:t>
      </w:r>
      <w:r>
        <w:rPr>
          <w:rFonts w:ascii="Times New Roman" w:eastAsia="Times New Roman" w:hAnsi="Times New Roman" w:cs="Times New Roman"/>
        </w:rPr>
        <w:t xml:space="preserve"> по ул. </w:t>
      </w:r>
      <w:r>
        <w:rPr>
          <w:rFonts w:ascii="Times New Roman" w:eastAsia="Times New Roman" w:hAnsi="Times New Roman" w:cs="Times New Roman"/>
        </w:rPr>
        <w:t>Омской</w:t>
      </w:r>
      <w:r>
        <w:rPr>
          <w:rFonts w:ascii="Times New Roman" w:eastAsia="Times New Roman" w:hAnsi="Times New Roman" w:cs="Times New Roman"/>
        </w:rPr>
        <w:t xml:space="preserve"> в городе Нижневартовске, в нарушение п. 2 ОПД ПДД РФ, управлял автомобилем «</w:t>
      </w:r>
      <w:r>
        <w:rPr>
          <w:rFonts w:ascii="Times New Roman" w:eastAsia="Times New Roman" w:hAnsi="Times New Roman" w:cs="Times New Roman"/>
        </w:rPr>
        <w:t>Фольксваген Гольф</w:t>
      </w:r>
      <w:r>
        <w:rPr>
          <w:rFonts w:ascii="Times New Roman" w:eastAsia="Times New Roman" w:hAnsi="Times New Roman" w:cs="Times New Roman"/>
        </w:rPr>
        <w:t xml:space="preserve">», с государственными регистрационными знаками </w:t>
      </w:r>
      <w:r>
        <w:rPr>
          <w:rStyle w:val="cat-UserDefinedgrp-46rplc-2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с видоизмененным передним государственным регистрационным знаком, а именно изображение Государственного флага Российской Федерации.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судебно</w:t>
      </w: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заседани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Каштанов</w:t>
      </w:r>
      <w:r>
        <w:rPr>
          <w:rFonts w:ascii="Times New Roman" w:eastAsia="Times New Roman" w:hAnsi="Times New Roman" w:cs="Times New Roman"/>
        </w:rPr>
        <w:t xml:space="preserve"> М.П.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факт совершения административного правонарушения признал.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</w:t>
      </w:r>
      <w:r>
        <w:rPr>
          <w:rFonts w:ascii="Times New Roman" w:eastAsia="Times New Roman" w:hAnsi="Times New Roman" w:cs="Times New Roman"/>
        </w:rPr>
        <w:t xml:space="preserve">заслушав Катанова М.П., </w:t>
      </w:r>
      <w:r>
        <w:rPr>
          <w:rFonts w:ascii="Times New Roman" w:eastAsia="Times New Roman" w:hAnsi="Times New Roman" w:cs="Times New Roman"/>
        </w:rPr>
        <w:t xml:space="preserve">исследовав следующие доказательства по делу: </w:t>
      </w:r>
    </w:p>
    <w:p>
      <w:pPr>
        <w:widowControl w:val="0"/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- протокол об административном правонарушении 86 ХМ № </w:t>
      </w:r>
      <w:r>
        <w:rPr>
          <w:rFonts w:ascii="Times New Roman" w:eastAsia="Times New Roman" w:hAnsi="Times New Roman" w:cs="Times New Roman"/>
        </w:rPr>
        <w:t>459352</w:t>
      </w:r>
      <w:r>
        <w:rPr>
          <w:rFonts w:ascii="Times New Roman" w:eastAsia="Times New Roman" w:hAnsi="Times New Roman" w:cs="Times New Roman"/>
        </w:rPr>
        <w:t xml:space="preserve"> от 1</w:t>
      </w:r>
      <w:r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>.1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.2023, с объяснением </w:t>
      </w:r>
      <w:r>
        <w:rPr>
          <w:rFonts w:ascii="Times New Roman" w:eastAsia="Times New Roman" w:hAnsi="Times New Roman" w:cs="Times New Roman"/>
        </w:rPr>
        <w:t xml:space="preserve">Каштанова М.П.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 том, что он не согласен,</w:t>
      </w:r>
      <w:r>
        <w:rPr>
          <w:rFonts w:ascii="Times New Roman" w:eastAsia="Times New Roman" w:hAnsi="Times New Roman" w:cs="Times New Roman"/>
        </w:rPr>
        <w:t xml:space="preserve"> так как никто ранее ему не объяснял по поводу видоизменения, а только о нечитаемых номерах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Перед дачей объяснений </w:t>
      </w:r>
      <w:r>
        <w:rPr>
          <w:rFonts w:ascii="Times New Roman" w:eastAsia="Times New Roman" w:hAnsi="Times New Roman" w:cs="Times New Roman"/>
        </w:rPr>
        <w:t>Каштанову М.П.</w:t>
      </w:r>
      <w:r>
        <w:rPr>
          <w:rFonts w:ascii="Times New Roman" w:eastAsia="Times New Roman" w:hAnsi="Times New Roman" w:cs="Times New Roman"/>
        </w:rPr>
        <w:t xml:space="preserve"> были разъяснены его процессуальные права, предусмотренные ст. 25.1 Кодекса РФ об АП, а также возможность не свидетельствовать против себя (ст. 51 Конституции РФ), о чем в протоколе имеется его подпись;</w:t>
      </w:r>
    </w:p>
    <w:p>
      <w:pPr>
        <w:widowControl w:val="0"/>
        <w:spacing w:before="0" w:after="0"/>
        <w:ind w:left="24" w:firstLine="538"/>
        <w:jc w:val="both"/>
      </w:pPr>
      <w:r>
        <w:rPr>
          <w:rFonts w:ascii="Times New Roman" w:eastAsia="Times New Roman" w:hAnsi="Times New Roman" w:cs="Times New Roman"/>
        </w:rPr>
        <w:t>- рапорт сотрудника полиции от 18.1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.2023;</w:t>
      </w:r>
    </w:p>
    <w:p>
      <w:pPr>
        <w:widowControl w:val="0"/>
        <w:spacing w:before="0" w:after="0"/>
        <w:ind w:left="24" w:firstLine="538"/>
        <w:jc w:val="both"/>
      </w:pPr>
      <w:r>
        <w:rPr>
          <w:rFonts w:ascii="Times New Roman" w:eastAsia="Times New Roman" w:hAnsi="Times New Roman" w:cs="Times New Roman"/>
        </w:rPr>
        <w:t>- карточку учета транспортного средства;</w:t>
      </w:r>
    </w:p>
    <w:p>
      <w:pPr>
        <w:widowControl w:val="0"/>
        <w:spacing w:before="0" w:after="0"/>
        <w:ind w:left="24" w:firstLine="538"/>
        <w:jc w:val="both"/>
      </w:pPr>
      <w:r>
        <w:rPr>
          <w:rFonts w:ascii="Times New Roman" w:eastAsia="Times New Roman" w:hAnsi="Times New Roman" w:cs="Times New Roman"/>
        </w:rPr>
        <w:t>- карточка операции с ВУ;</w:t>
      </w:r>
    </w:p>
    <w:p>
      <w:pPr>
        <w:widowControl w:val="0"/>
        <w:spacing w:before="0" w:after="0"/>
        <w:ind w:left="24" w:firstLine="538"/>
        <w:jc w:val="both"/>
      </w:pPr>
      <w:r>
        <w:rPr>
          <w:rFonts w:ascii="Times New Roman" w:eastAsia="Times New Roman" w:hAnsi="Times New Roman" w:cs="Times New Roman"/>
        </w:rPr>
        <w:t>-видеозапись события, указанного в протоколе, с диска DVD, на которой зафиксировано, что на автомобиле «</w:t>
      </w:r>
      <w:r>
        <w:rPr>
          <w:rFonts w:ascii="Times New Roman" w:eastAsia="Times New Roman" w:hAnsi="Times New Roman" w:cs="Times New Roman"/>
        </w:rPr>
        <w:t xml:space="preserve">«Фольксваген Гольф», с государственными регистрационными знаками </w:t>
      </w:r>
      <w:r>
        <w:rPr>
          <w:rStyle w:val="cat-UserDefinedgrp-46rplc-37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 с видоизменен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передни</w:t>
      </w:r>
      <w:r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</w:rPr>
        <w:t xml:space="preserve"> государственны</w:t>
      </w:r>
      <w:r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</w:rPr>
        <w:t xml:space="preserve"> регистрационны</w:t>
      </w:r>
      <w:r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</w:rPr>
        <w:t xml:space="preserve"> знак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>, а именно изображение Государственного флага Российской Федерации</w:t>
      </w:r>
      <w:r>
        <w:rPr>
          <w:rFonts w:ascii="Times New Roman" w:eastAsia="Times New Roman" w:hAnsi="Times New Roman" w:cs="Times New Roman"/>
        </w:rPr>
        <w:t>,</w:t>
      </w:r>
    </w:p>
    <w:p>
      <w:pPr>
        <w:widowControl w:val="0"/>
        <w:spacing w:before="0" w:after="0"/>
        <w:ind w:left="542"/>
      </w:pPr>
      <w:r>
        <w:rPr>
          <w:rFonts w:ascii="Times New Roman" w:eastAsia="Times New Roman" w:hAnsi="Times New Roman" w:cs="Times New Roman"/>
        </w:rPr>
        <w:t>приходит к следующему.</w:t>
      </w:r>
    </w:p>
    <w:p>
      <w:pPr>
        <w:widowControl w:val="0"/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силу пункта 2.3.1 Правил дорожного движения Российской Федерации, утвержденных Постановлением Правительства Российской Федерации от 23 октября 1993 г. N 1090, водитель транспортного средства обязан перед выездом проверить и в пути обеспечить исправное техническое состояние транспортного средства в соответствии с Основными положениями по допуску транспортных средств к эксплуатации и обязанностями должностных лиц по обеспечению безопасности дорожного движения.</w:t>
      </w:r>
    </w:p>
    <w:p>
      <w:pPr>
        <w:widowControl w:val="0"/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Согласно п. 2 Основных положений по допуску транспортных средств к эксплуатации и обязанности должностных лиц по обеспечению безопасности дорожного движения, утвержденных постановлением Правительства №1090 от 23 октября 1993 года, на механических транспортных средствах (кроме трамваев и троллейбусов) и прицепах </w:t>
      </w:r>
      <w:r>
        <w:rPr>
          <w:rFonts w:ascii="Times New Roman" w:eastAsia="Times New Roman" w:hAnsi="Times New Roman" w:cs="Times New Roman"/>
        </w:rPr>
        <w:t>должны быть установлены на предусмотренных для этого местах регистрационные знаки соответствующего образца, а на автомобилях и автобусах, кроме того, размещается в правом нижнем углу ветрового стекла в установленных случаях лицензионная карточка.</w:t>
      </w:r>
    </w:p>
    <w:p>
      <w:pPr>
        <w:widowControl w:val="0"/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Часть 2 статьи 12.2 Кодекса РФ об АП предусматривает административную ответственность за управление транспортным средством без государственных регистрационных знаков, а равно управление транспортным средством без установленных на предусмотренных для этого местах государственных регистрационных знаков либо управление транспортным средством с государственными регистрационными знаками, видоизмененными или оборудованными с применением устройств или материалов, препятствующих идентификации государственных регистрационных знаков либо позволяющих их видоизменить или скрыть.</w:t>
      </w:r>
    </w:p>
    <w:p>
      <w:pPr>
        <w:widowControl w:val="0"/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Согласно п. 4 Постановления Пленума Верховного Суда РФ от 25 июня 2019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г. N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 xml:space="preserve">20 «О некоторых вопросах, возникающих в судебной практике при рассмотрении дел об административных правонарушениях, предусмотренных главой 12 Кодекса Российской Федерации об административных правонарушениях» при квалификации действий лица по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ч.</w:t>
        </w:r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 </w:t>
        </w:r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2 ст.</w:t>
        </w:r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 </w:t>
        </w:r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12.2</w:t>
        </w:r>
      </w:hyperlink>
      <w:r>
        <w:rPr>
          <w:rFonts w:ascii="Times New Roman" w:eastAsia="Times New Roman" w:hAnsi="Times New Roman" w:cs="Times New Roman"/>
        </w:rPr>
        <w:t xml:space="preserve"> Кодекса РФ об АП необходимо учитывать, что объективную сторону состава данного административного правонарушения, в частности, образуют действия лица по управлению транспортным средством: - без государственных регистрационных знаков (в том числе без одного из них); - при наличии государственных регистрационных знаков, установленных в нарушение требований государственного стандарта на не предусмотренных для этого местах (в том числе только одного из них); - с государственными регистрационными знаками, оборудованными с применением материалов, препятствующих или затрудняющих идентификацию этих знаков (в том числе только одного из них).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В качестве устройств или материалов, препятствующих идентификации государственных регистрационных знаков либо позволяющих их видоизменить или скрыть, могут расцениваться различные механизмы, приборы, приспособления и иное оборудование (шторки, электромагниты и т.п., в том числе и тогда, когда они не были приведены в действие в момент выявления административного правонарушения, однако позволяли водителю при совершении определенных действий видоизменить или скрыть государственный регистрационный знак), а также искусственные материалы (например, листы бумаги, картон) либо природные материалы (в частности, листва, грязь, снег), если визуальный осмотр транспортного средства позволяет с очевидностью сделать вывод о том, что они нанесены с целью затруднения или невозможности идентификации государственных регистрационных знаков (например, загрязнение фрагмента государственного регистрационного знака не связано с погодными условиями или не обусловлено процессом движения, допускающим </w:t>
      </w:r>
      <w:r>
        <w:rPr>
          <w:rFonts w:ascii="Times New Roman" w:eastAsia="Times New Roman" w:hAnsi="Times New Roman" w:cs="Times New Roman"/>
        </w:rPr>
        <w:t>самозагрязнение</w:t>
      </w:r>
      <w:r>
        <w:rPr>
          <w:rFonts w:ascii="Times New Roman" w:eastAsia="Times New Roman" w:hAnsi="Times New Roman" w:cs="Times New Roman"/>
        </w:rPr>
        <w:t xml:space="preserve">). Доказательством использования тех или иных устройств (материалов) в указанных целях может выступать, например, произведенная уполномоченным должностным лицом в ходе выявления административного правонарушения видеозапись (фотографии), которая приобщается к материалам дела об административном правонарушении и подлежит оценке по правилам </w:t>
      </w:r>
      <w:hyperlink r:id="rId5" w:history="1">
        <w:r>
          <w:rPr>
            <w:rFonts w:ascii="Times New Roman" w:eastAsia="Times New Roman" w:hAnsi="Times New Roman" w:cs="Times New Roman"/>
            <w:color w:val="0000EE"/>
          </w:rPr>
          <w:t>статьи 26.11</w:t>
        </w:r>
      </w:hyperlink>
      <w:r>
        <w:rPr>
          <w:rFonts w:ascii="Times New Roman" w:eastAsia="Times New Roman" w:hAnsi="Times New Roman" w:cs="Times New Roman"/>
        </w:rPr>
        <w:t xml:space="preserve"> Кодекса РФ об АП.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В соответствии с п. 7.15 приложения к Основным положениям ПДД «Перечень неисправностей и условий, при которых запрещается эксплуатация транспортных средств» не допускается эксплуатация транспортного средства, если государственный регистрационный знак или способ его установки не отвечает ГОСТу Р 50577-93.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В соответствии с приложением И.5 к ГОСТ Р 50577-93 «Требования к установке государственных регистрационных знаков на транспортных средствах» не допускается закрывать знак органическим стеклом или другими материалами.</w:t>
      </w:r>
    </w:p>
    <w:p>
      <w:pPr>
        <w:widowControl w:val="0"/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Из материалов дела следует, что </w:t>
      </w:r>
      <w:r>
        <w:rPr>
          <w:rFonts w:ascii="Times New Roman" w:eastAsia="Times New Roman" w:hAnsi="Times New Roman" w:cs="Times New Roman"/>
        </w:rPr>
        <w:t>Каштанов М.П.</w:t>
      </w:r>
      <w:r>
        <w:rPr>
          <w:rFonts w:ascii="Times New Roman" w:eastAsia="Times New Roman" w:hAnsi="Times New Roman" w:cs="Times New Roman"/>
        </w:rPr>
        <w:t xml:space="preserve"> управлял автомобилем </w:t>
      </w:r>
      <w:r>
        <w:rPr>
          <w:rFonts w:ascii="Times New Roman" w:eastAsia="Times New Roman" w:hAnsi="Times New Roman" w:cs="Times New Roman"/>
        </w:rPr>
        <w:t xml:space="preserve">«Фольксваген Гольф», с государственными регистрационными знаками </w:t>
      </w:r>
      <w:r>
        <w:rPr>
          <w:rStyle w:val="cat-UserDefinedgrp-46rplc-47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 с видоизмененным передним государственным регистрационным знаком, а именно изображение Государственного флага Российской Федерации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Имеющиеся в материалах дела доказательства не противоречивы, последовательны, соответствуют критерию допустимости. Существенных недостатков, влекущих невозможность использования в качестве доказательств, материалы дела не содержат. 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Факт совершения </w:t>
      </w:r>
      <w:r>
        <w:rPr>
          <w:rFonts w:ascii="Times New Roman" w:eastAsia="Times New Roman" w:hAnsi="Times New Roman" w:cs="Times New Roman"/>
        </w:rPr>
        <w:t>Каштановым М.П.</w:t>
      </w:r>
      <w:r>
        <w:rPr>
          <w:rFonts w:ascii="Times New Roman" w:eastAsia="Times New Roman" w:hAnsi="Times New Roman" w:cs="Times New Roman"/>
        </w:rPr>
        <w:t xml:space="preserve"> Правил дорожного движения РФ установлен, виновность </w:t>
      </w:r>
      <w:r>
        <w:rPr>
          <w:rFonts w:ascii="Times New Roman" w:eastAsia="Times New Roman" w:hAnsi="Times New Roman" w:cs="Times New Roman"/>
        </w:rPr>
        <w:t>Каштанова М.П.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предусмотренного ч. 2 ст. 12.2 Кодекса РФ об АП, доказана протоком об административном правонарушении, видеозаписью события. Существенных недостатков, влекущих невозможность использования в качестве доказательств, в том числе процессуальных нарушений, данные документы не содержат, показания технических средств согласуются с письменными материалами дела. 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Своими действиями </w:t>
      </w:r>
      <w:r>
        <w:rPr>
          <w:rFonts w:ascii="Times New Roman" w:eastAsia="Times New Roman" w:hAnsi="Times New Roman" w:cs="Times New Roman"/>
        </w:rPr>
        <w:t>Каштанов М.П.</w:t>
      </w:r>
      <w:r>
        <w:rPr>
          <w:rFonts w:ascii="Times New Roman" w:eastAsia="Times New Roman" w:hAnsi="Times New Roman" w:cs="Times New Roman"/>
        </w:rPr>
        <w:t xml:space="preserve"> совершил административное правонарушение, предусмотренное ч. 2 ст. 12.2 Кодекса РФ об АП – управление транспортным средством с государственными регистрационными знаками, оборудованными с применением материалов, препятствующих идентификации государственных регистрационных знаков, позволяющих их видоизменить и скрыть.</w:t>
      </w:r>
    </w:p>
    <w:p>
      <w:pPr>
        <w:widowControl w:val="0"/>
        <w:spacing w:before="0" w:after="0"/>
        <w:ind w:left="24" w:right="19" w:firstLine="533"/>
        <w:jc w:val="both"/>
      </w:pPr>
      <w:r>
        <w:rPr>
          <w:rFonts w:ascii="Times New Roman" w:eastAsia="Times New Roman" w:hAnsi="Times New Roman" w:cs="Times New Roman"/>
        </w:rPr>
        <w:t>При назначении наказания мировой судья учитывает характер совершенного административного правонарушения, личность виновного, отсутствие смягчающих и наличие отягчающего административную ответственность обстоятельства, и приходит к выводу</w:t>
      </w:r>
      <w:r>
        <w:rPr>
          <w:rFonts w:ascii="Times New Roman" w:eastAsia="Times New Roman" w:hAnsi="Times New Roman" w:cs="Times New Roman"/>
        </w:rPr>
        <w:t>, что наказание необходимо назначить в виде административного штрафа.</w:t>
      </w:r>
    </w:p>
    <w:p>
      <w:pPr>
        <w:widowControl w:val="0"/>
        <w:spacing w:before="0" w:after="0"/>
        <w:ind w:left="562"/>
      </w:pPr>
      <w:r>
        <w:rPr>
          <w:rFonts w:ascii="Times New Roman" w:eastAsia="Times New Roman" w:hAnsi="Times New Roman" w:cs="Times New Roman"/>
        </w:rPr>
        <w:t xml:space="preserve">Руководствуясь </w:t>
      </w:r>
      <w:r>
        <w:rPr>
          <w:rFonts w:ascii="Times New Roman" w:eastAsia="Times New Roman" w:hAnsi="Times New Roman" w:cs="Times New Roman"/>
        </w:rPr>
        <w:t>ст.ст</w:t>
      </w:r>
      <w:r>
        <w:rPr>
          <w:rFonts w:ascii="Times New Roman" w:eastAsia="Times New Roman" w:hAnsi="Times New Roman" w:cs="Times New Roman"/>
        </w:rPr>
        <w:t xml:space="preserve">. 29.9, </w:t>
      </w:r>
      <w:r>
        <w:rPr>
          <w:rFonts w:ascii="Times New Roman" w:eastAsia="Times New Roman" w:hAnsi="Times New Roman" w:cs="Times New Roman"/>
          <w:spacing w:val="13"/>
        </w:rPr>
        <w:t>29,10</w:t>
      </w:r>
      <w:r>
        <w:rPr>
          <w:rFonts w:ascii="Times New Roman" w:eastAsia="Times New Roman" w:hAnsi="Times New Roman" w:cs="Times New Roman"/>
        </w:rPr>
        <w:t xml:space="preserve"> Кодекса РФ об </w:t>
      </w:r>
      <w:r>
        <w:rPr>
          <w:rFonts w:ascii="Times New Roman" w:eastAsia="Times New Roman" w:hAnsi="Times New Roman" w:cs="Times New Roman"/>
        </w:rPr>
        <w:t>AII</w:t>
      </w:r>
      <w:r>
        <w:rPr>
          <w:rFonts w:ascii="Times New Roman" w:eastAsia="Times New Roman" w:hAnsi="Times New Roman" w:cs="Times New Roman"/>
        </w:rPr>
        <w:t>, мировой судья</w:t>
      </w:r>
    </w:p>
    <w:p>
      <w:pPr>
        <w:widowControl w:val="0"/>
        <w:spacing w:before="0" w:after="0"/>
        <w:ind w:left="562"/>
      </w:pPr>
    </w:p>
    <w:p>
      <w:pPr>
        <w:widowControl w:val="0"/>
        <w:spacing w:before="0" w:after="0"/>
        <w:ind w:left="3955"/>
      </w:pPr>
      <w:r>
        <w:rPr>
          <w:rFonts w:ascii="Times New Roman" w:eastAsia="Times New Roman" w:hAnsi="Times New Roman" w:cs="Times New Roman"/>
        </w:rPr>
        <w:t>ПОСТАНОВИЛ:</w:t>
      </w:r>
    </w:p>
    <w:p>
      <w:pPr>
        <w:widowControl w:val="0"/>
        <w:spacing w:before="0" w:after="0"/>
        <w:ind w:left="48" w:right="10" w:firstLine="523"/>
        <w:jc w:val="both"/>
      </w:pPr>
    </w:p>
    <w:p>
      <w:pPr>
        <w:widowControl w:val="0"/>
        <w:spacing w:before="0" w:after="0"/>
        <w:ind w:left="48" w:right="10" w:firstLine="523"/>
        <w:jc w:val="both"/>
      </w:pPr>
      <w:r>
        <w:rPr>
          <w:rFonts w:ascii="Times New Roman" w:eastAsia="Times New Roman" w:hAnsi="Times New Roman" w:cs="Times New Roman"/>
          <w:spacing w:val="14"/>
        </w:rPr>
        <w:t>Каштанова Максима Павловича</w:t>
      </w:r>
      <w:r>
        <w:rPr>
          <w:rFonts w:ascii="Times New Roman" w:eastAsia="Times New Roman" w:hAnsi="Times New Roman" w:cs="Times New Roman"/>
          <w:spacing w:val="14"/>
        </w:rPr>
        <w:t xml:space="preserve"> признать виновным в </w:t>
      </w:r>
      <w:r>
        <w:rPr>
          <w:rFonts w:ascii="Times New Roman" w:eastAsia="Times New Roman" w:hAnsi="Times New Roman" w:cs="Times New Roman"/>
        </w:rPr>
        <w:t xml:space="preserve">совершении административного правонарушения, предусмотренного ч. 2 ст. </w:t>
      </w:r>
      <w:r>
        <w:rPr>
          <w:rFonts w:ascii="Times New Roman" w:eastAsia="Times New Roman" w:hAnsi="Times New Roman" w:cs="Times New Roman"/>
          <w:spacing w:val="1"/>
        </w:rPr>
        <w:t xml:space="preserve">12.2 Кодекса РФ об АП, и подвергнуть наказанию в виде административного штрафа </w:t>
      </w:r>
      <w:r>
        <w:rPr>
          <w:rFonts w:ascii="Times New Roman" w:eastAsia="Times New Roman" w:hAnsi="Times New Roman" w:cs="Times New Roman"/>
        </w:rPr>
        <w:t>в размере 5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000 (пять тысяч) рублей.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Штраф подлежит уплате в УФК по Ханты - Мансийскому автономному округу – Югре (УМВД России по ХМАО - Югре), ИНН 8601010390, КПП 860101001, ОКТМО 718</w:t>
      </w:r>
      <w:r>
        <w:rPr>
          <w:rFonts w:ascii="Times New Roman" w:eastAsia="Times New Roman" w:hAnsi="Times New Roman" w:cs="Times New Roman"/>
        </w:rPr>
        <w:t>75</w:t>
      </w:r>
      <w:r>
        <w:rPr>
          <w:rFonts w:ascii="Times New Roman" w:eastAsia="Times New Roman" w:hAnsi="Times New Roman" w:cs="Times New Roman"/>
        </w:rPr>
        <w:t xml:space="preserve">000, </w:t>
      </w:r>
      <w:r>
        <w:rPr>
          <w:rFonts w:ascii="Times New Roman" w:eastAsia="Times New Roman" w:hAnsi="Times New Roman" w:cs="Times New Roman"/>
        </w:rPr>
        <w:t xml:space="preserve">номер счета получателя платежа № 03100643000000018700, </w:t>
      </w:r>
      <w:r>
        <w:rPr>
          <w:rFonts w:ascii="Times New Roman" w:eastAsia="Times New Roman" w:hAnsi="Times New Roman" w:cs="Times New Roman"/>
        </w:rPr>
        <w:t xml:space="preserve">в РКЦ Ханты – </w:t>
      </w:r>
      <w:r>
        <w:rPr>
          <w:rFonts w:ascii="Times New Roman" w:eastAsia="Times New Roman" w:hAnsi="Times New Roman" w:cs="Times New Roman"/>
        </w:rPr>
        <w:t>Мансийск</w:t>
      </w:r>
      <w:r>
        <w:rPr>
          <w:rFonts w:ascii="Times New Roman" w:eastAsia="Times New Roman" w:hAnsi="Times New Roman" w:cs="Times New Roman"/>
        </w:rPr>
        <w:t xml:space="preserve">//УФК по Ханты-Мансийскому автономному округу - Югре г. Ханты – </w:t>
      </w:r>
      <w:r>
        <w:rPr>
          <w:rFonts w:ascii="Times New Roman" w:eastAsia="Times New Roman" w:hAnsi="Times New Roman" w:cs="Times New Roman"/>
        </w:rPr>
        <w:t>Мансийск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БИК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007162163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кор</w:t>
      </w:r>
      <w:r>
        <w:rPr>
          <w:rFonts w:ascii="Times New Roman" w:eastAsia="Times New Roman" w:hAnsi="Times New Roman" w:cs="Times New Roman"/>
        </w:rPr>
        <w:t>. счет 401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028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102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453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700 00007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КБК 188 1160 11230 1000 1140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u w:val="single"/>
        </w:rPr>
        <w:t>УИН 188</w:t>
      </w:r>
      <w:r>
        <w:rPr>
          <w:rFonts w:ascii="Times New Roman" w:eastAsia="Times New Roman" w:hAnsi="Times New Roman" w:cs="Times New Roman"/>
          <w:u w:val="single"/>
        </w:rPr>
        <w:t> </w:t>
      </w:r>
      <w:r>
        <w:rPr>
          <w:rFonts w:ascii="Times New Roman" w:eastAsia="Times New Roman" w:hAnsi="Times New Roman" w:cs="Times New Roman"/>
          <w:u w:val="single"/>
        </w:rPr>
        <w:t>104</w:t>
      </w:r>
      <w:r>
        <w:rPr>
          <w:rFonts w:ascii="Times New Roman" w:eastAsia="Times New Roman" w:hAnsi="Times New Roman" w:cs="Times New Roman"/>
          <w:u w:val="single"/>
        </w:rPr>
        <w:t> </w:t>
      </w:r>
      <w:r>
        <w:rPr>
          <w:rFonts w:ascii="Times New Roman" w:eastAsia="Times New Roman" w:hAnsi="Times New Roman" w:cs="Times New Roman"/>
          <w:u w:val="single"/>
        </w:rPr>
        <w:t>862</w:t>
      </w:r>
      <w:r>
        <w:rPr>
          <w:rFonts w:ascii="Times New Roman" w:eastAsia="Times New Roman" w:hAnsi="Times New Roman" w:cs="Times New Roman"/>
          <w:u w:val="single"/>
        </w:rPr>
        <w:t> </w:t>
      </w:r>
      <w:r>
        <w:rPr>
          <w:rFonts w:ascii="Times New Roman" w:eastAsia="Times New Roman" w:hAnsi="Times New Roman" w:cs="Times New Roman"/>
          <w:u w:val="single"/>
        </w:rPr>
        <w:t xml:space="preserve">304 </w:t>
      </w:r>
      <w:r>
        <w:rPr>
          <w:rFonts w:ascii="Times New Roman" w:eastAsia="Times New Roman" w:hAnsi="Times New Roman" w:cs="Times New Roman"/>
          <w:u w:val="single"/>
        </w:rPr>
        <w:t>800</w:t>
      </w:r>
      <w:r>
        <w:rPr>
          <w:rFonts w:ascii="Times New Roman" w:eastAsia="Times New Roman" w:hAnsi="Times New Roman" w:cs="Times New Roman"/>
          <w:u w:val="single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>21938</w:t>
      </w:r>
      <w:r>
        <w:rPr>
          <w:rFonts w:ascii="Times New Roman" w:eastAsia="Times New Roman" w:hAnsi="Times New Roman" w:cs="Times New Roman"/>
          <w:u w:val="single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В соответствии с ч. 1 ст. 32.2 Кодекса РФ об АП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частью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 xml:space="preserve">1.1 или 1.3 настоящей статьи, либо со дня истечения срока отсрочки или срока рассрочки, предусмотренных </w:t>
      </w:r>
      <w:hyperlink r:id="rId6" w:anchor="sub_315#sub_315" w:history="1">
        <w:r>
          <w:rPr>
            <w:rFonts w:ascii="Times New Roman" w:eastAsia="Times New Roman" w:hAnsi="Times New Roman" w:cs="Times New Roman"/>
            <w:color w:val="0000EE"/>
          </w:rPr>
          <w:t>ст. 31.5</w:t>
        </w:r>
      </w:hyperlink>
      <w:r>
        <w:rPr>
          <w:rFonts w:ascii="Times New Roman" w:eastAsia="Times New Roman" w:hAnsi="Times New Roman" w:cs="Times New Roman"/>
        </w:rPr>
        <w:t xml:space="preserve"> Кодекса РФ об АП.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При уплате административного штрафа не позднее двадцати дней со дня вынесения данного постановления, административный штраф может быть уплачен в размере половины суммы наложенного административного штрафа. 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В случае, если исполнение постановления о назначении административного штрафа было отсрочено либо рассрочено судьей, органом, должностным лицом, вынесшими постановление, административный штраф уплачивается в полном размере.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</w:rPr>
        <w:t>Нижневартовский</w:t>
      </w:r>
      <w:r>
        <w:rPr>
          <w:rFonts w:ascii="Times New Roman" w:eastAsia="Times New Roman" w:hAnsi="Times New Roman" w:cs="Times New Roman"/>
        </w:rPr>
        <w:t xml:space="preserve"> городской суд в течение десяти суток со дня вручения или получения копии постановления </w:t>
      </w:r>
      <w:r>
        <w:rPr>
          <w:rFonts w:ascii="Times New Roman" w:eastAsia="Times New Roman" w:hAnsi="Times New Roman" w:cs="Times New Roman"/>
        </w:rPr>
        <w:t>через мирового судью</w:t>
      </w:r>
      <w:r>
        <w:rPr>
          <w:rFonts w:ascii="Times New Roman" w:eastAsia="Times New Roman" w:hAnsi="Times New Roman" w:cs="Times New Roman"/>
        </w:rPr>
        <w:t xml:space="preserve"> судебного участка №3.</w:t>
      </w:r>
    </w:p>
    <w:p>
      <w:pPr>
        <w:spacing w:before="0" w:after="0"/>
        <w:ind w:left="540"/>
        <w:jc w:val="both"/>
      </w:pPr>
    </w:p>
    <w:p>
      <w:pPr>
        <w:spacing w:before="0" w:after="0"/>
        <w:ind w:left="540"/>
        <w:jc w:val="both"/>
        <w:rPr>
          <w:rStyle w:val="DefaultParagraphFont"/>
          <w:sz w:val="24"/>
          <w:szCs w:val="24"/>
        </w:rPr>
      </w:pPr>
      <w:r>
        <w:rPr>
          <w:rStyle w:val="cat-UserDefinedgrp-47rplc-66"/>
          <w:rFonts w:ascii="Times New Roman" w:eastAsia="Times New Roman" w:hAnsi="Times New Roman" w:cs="Times New Roman"/>
        </w:rPr>
        <w:t>...</w:t>
      </w:r>
      <w:r>
        <w:rPr>
          <w:rStyle w:val="DefaultParagraphFont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4"/>
          <w:szCs w:val="24"/>
        </w:rPr>
        <w:tab/>
      </w:r>
    </w:p>
    <w:p>
      <w:pPr>
        <w:spacing w:before="0" w:after="0"/>
        <w:ind w:firstLine="54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>Е.В. Аксенова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540"/>
        <w:jc w:val="both"/>
      </w:pP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Подлинник постановления находится в материалах административного дела № </w:t>
      </w:r>
      <w:r>
        <w:rPr>
          <w:rFonts w:ascii="Times New Roman" w:eastAsia="Times New Roman" w:hAnsi="Times New Roman" w:cs="Times New Roman"/>
        </w:rPr>
        <w:t>5-</w:t>
      </w:r>
      <w:r>
        <w:rPr>
          <w:rFonts w:ascii="Times New Roman" w:eastAsia="Times New Roman" w:hAnsi="Times New Roman" w:cs="Times New Roman"/>
        </w:rPr>
        <w:t>124</w:t>
      </w:r>
      <w:r>
        <w:rPr>
          <w:rFonts w:ascii="Times New Roman" w:eastAsia="Times New Roman" w:hAnsi="Times New Roman" w:cs="Times New Roman"/>
        </w:rPr>
        <w:t>-21</w:t>
      </w:r>
      <w:r>
        <w:rPr>
          <w:rFonts w:ascii="Times New Roman" w:eastAsia="Times New Roman" w:hAnsi="Times New Roman" w:cs="Times New Roman"/>
        </w:rPr>
        <w:t>03</w:t>
      </w:r>
      <w:r>
        <w:rPr>
          <w:rFonts w:ascii="Times New Roman" w:eastAsia="Times New Roman" w:hAnsi="Times New Roman" w:cs="Times New Roman"/>
        </w:rPr>
        <w:t>/202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мирового судьи судебного участка №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Нижневартовского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Нижневартовска Ханты-Мансийского автономного округа - Югры </w:t>
      </w:r>
    </w:p>
    <w:p>
      <w:pPr>
        <w:widowControl w:val="0"/>
        <w:spacing w:before="0" w:after="0"/>
        <w:ind w:right="28" w:firstLine="540"/>
        <w:jc w:val="both"/>
      </w:pPr>
    </w:p>
    <w:p>
      <w:pPr>
        <w:widowControl w:val="0"/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41rplc-11">
    <w:name w:val="cat-UserDefined grp-41 rplc-11"/>
    <w:basedOn w:val="DefaultParagraphFont"/>
  </w:style>
  <w:style w:type="character" w:customStyle="1" w:styleId="cat-UserDefinedgrp-42rplc-14">
    <w:name w:val="cat-UserDefined grp-42 rplc-14"/>
    <w:basedOn w:val="DefaultParagraphFont"/>
  </w:style>
  <w:style w:type="character" w:customStyle="1" w:styleId="cat-UserDefinedgrp-43rplc-15">
    <w:name w:val="cat-UserDefined grp-43 rplc-15"/>
    <w:basedOn w:val="DefaultParagraphFont"/>
  </w:style>
  <w:style w:type="character" w:customStyle="1" w:styleId="cat-UserDefinedgrp-44rplc-17">
    <w:name w:val="cat-UserDefined grp-44 rplc-17"/>
    <w:basedOn w:val="DefaultParagraphFont"/>
  </w:style>
  <w:style w:type="character" w:customStyle="1" w:styleId="cat-UserDefinedgrp-45rplc-19">
    <w:name w:val="cat-UserDefined grp-45 rplc-19"/>
    <w:basedOn w:val="DefaultParagraphFont"/>
  </w:style>
  <w:style w:type="character" w:customStyle="1" w:styleId="cat-UserDefinedgrp-46rplc-28">
    <w:name w:val="cat-UserDefined grp-46 rplc-28"/>
    <w:basedOn w:val="DefaultParagraphFont"/>
  </w:style>
  <w:style w:type="character" w:customStyle="1" w:styleId="cat-UserDefinedgrp-46rplc-37">
    <w:name w:val="cat-UserDefined grp-46 rplc-37"/>
    <w:basedOn w:val="DefaultParagraphFont"/>
  </w:style>
  <w:style w:type="character" w:customStyle="1" w:styleId="cat-UserDefinedgrp-46rplc-47">
    <w:name w:val="cat-UserDefined grp-46 rplc-47"/>
    <w:basedOn w:val="DefaultParagraphFont"/>
  </w:style>
  <w:style w:type="character" w:customStyle="1" w:styleId="cat-UserDefinedgrp-47rplc-66">
    <w:name w:val="cat-UserDefined grp-47 rplc-6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12202/" TargetMode="External" /><Relationship Id="rId5" Type="http://schemas.openxmlformats.org/officeDocument/2006/relationships/hyperlink" Target="garantf1://12025267.2611/" TargetMode="External" /><Relationship Id="rId6" Type="http://schemas.openxmlformats.org/officeDocument/2006/relationships/hyperlink" Target="file:///\\fs\all_folder\&#1057;&#1091;&#1076;&#1100;&#1080;\&#1058;&#1082;&#1072;&#1095;&#1077;&#1074;&#1072;%20&#1053;&#1042;\&#1040;&#1076;&#1084;&#1080;&#1085;&#1080;&#1089;&#1090;&#1088;&#1072;&#1090;&#1080;&#1074;&#1085;&#1099;&#1077;\&#1056;&#1072;&#1079;&#1085;&#1086;&#1077;\&#1103;&#1074;&#1082;&#1072;%20-%20&#1087;&#1088;&#1080;&#1079;&#1085;&#1072;&#1083;.doc" TargetMode="Externa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